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8725" w14:textId="77777777" w:rsidR="00330380" w:rsidRPr="00330380" w:rsidRDefault="00330380" w:rsidP="00330380">
      <w:pPr>
        <w:shd w:val="clear" w:color="auto" w:fill="FFFFFF"/>
        <w:spacing w:before="100" w:beforeAutospacing="1" w:after="100" w:afterAutospacing="1"/>
        <w:jc w:val="center"/>
        <w:textAlignment w:val="baseline"/>
        <w:outlineLvl w:val="0"/>
        <w:rPr>
          <w:rFonts w:ascii="Open Sans" w:eastAsia="Times New Roman" w:hAnsi="Open Sans" w:cs="Open Sans"/>
          <w:b/>
          <w:bCs/>
          <w:caps/>
          <w:color w:val="000000"/>
          <w:kern w:val="36"/>
          <w:sz w:val="30"/>
          <w:szCs w:val="30"/>
        </w:rPr>
      </w:pPr>
      <w:r w:rsidRPr="00330380">
        <w:rPr>
          <w:rFonts w:ascii="Open Sans" w:eastAsia="Times New Roman" w:hAnsi="Open Sans" w:cs="Open Sans"/>
          <w:b/>
          <w:bCs/>
          <w:caps/>
          <w:color w:val="000000"/>
          <w:kern w:val="36"/>
          <w:sz w:val="30"/>
          <w:szCs w:val="30"/>
        </w:rPr>
        <w:t>Privacy Policy</w:t>
      </w:r>
    </w:p>
    <w:p w14:paraId="143184D0" w14:textId="52EFEEE2"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The following Privacy Policy covers our website: </w:t>
      </w:r>
      <w:hyperlink r:id="rId5"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xml:space="preserve">, which is owned and operated by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a body corporate doing business in Saudi Arabia, Riyadh (referred to as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“we”, “us”, or “our”). It is our goal to bring you information tailored to your interests but, at the same time, protect your privacy. Please read the following to learn more about our privacy policy.</w:t>
      </w:r>
    </w:p>
    <w:p w14:paraId="4AC0E864"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By using our site, submitting information, or using any of our products and/or services, you are agreeing with and accepting the terms and practices outlined in this Privacy Policy. If you do not agree with and accept this Privacy Policy, please do not use our site, provide information to us, or use our products and/or services.</w:t>
      </w:r>
    </w:p>
    <w:p w14:paraId="65A03372" w14:textId="773394A6"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 xml:space="preserve">This Privacy Policy covers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collection and use of any personal data that we gather when you are on </w:t>
      </w:r>
      <w:hyperlink r:id="rId6"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xml:space="preserve"> and when you are using our services. Also, this Privacy Policy covers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use of any personal data that our business partners may share with us. This Privacy Policy does not cover personal data (if any) that may be collected elsewhere, including without limitation offline and on other sites linked to and from our site as well as the practices of third parties that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 does not control or own, or individuals that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 does not employ or manage.</w:t>
      </w:r>
    </w:p>
    <w:p w14:paraId="4DE28490" w14:textId="77777777"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In addition to this Privacy Policy, please read our </w:t>
      </w:r>
      <w:hyperlink r:id="rId7" w:history="1">
        <w:r w:rsidRPr="00330380">
          <w:rPr>
            <w:rFonts w:ascii="Open Sans" w:eastAsia="Times New Roman" w:hAnsi="Open Sans" w:cs="Open Sans"/>
            <w:color w:val="000000"/>
            <w:sz w:val="20"/>
            <w:szCs w:val="20"/>
            <w:u w:val="single"/>
            <w:bdr w:val="none" w:sz="0" w:space="0" w:color="auto" w:frame="1"/>
          </w:rPr>
          <w:t>Terms &amp; Conditions</w:t>
        </w:r>
      </w:hyperlink>
      <w:r w:rsidRPr="00330380">
        <w:rPr>
          <w:rFonts w:ascii="Open Sans" w:eastAsia="Times New Roman" w:hAnsi="Open Sans" w:cs="Open Sans"/>
          <w:color w:val="000000"/>
          <w:sz w:val="20"/>
          <w:szCs w:val="20"/>
        </w:rPr>
        <w:t>. This Privacy Policy is incorporated into and is part of our Terms &amp; Conditions.</w:t>
      </w:r>
    </w:p>
    <w:p w14:paraId="06047496" w14:textId="67B17F06"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This Privacy Policy may be modified from time to time so check back often. Your continued access to </w:t>
      </w:r>
      <w:hyperlink r:id="rId8"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provision of your data to us or continued use of our products or services (as the case may be) following the posting of changes or revisions to the terms of our Privacy Policy will constitute your agreement with and acceptance of the changes or revisions to the Privacy Policy.</w:t>
      </w:r>
    </w:p>
    <w:p w14:paraId="73F96406" w14:textId="77777777" w:rsidR="00330380" w:rsidRPr="00330380" w:rsidRDefault="00330380" w:rsidP="00330380">
      <w:pPr>
        <w:numPr>
          <w:ilvl w:val="0"/>
          <w:numId w:val="1"/>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Introduction</w:t>
      </w:r>
    </w:p>
    <w:p w14:paraId="417F2999" w14:textId="34497356"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Thank you for visiting </w:t>
      </w:r>
      <w:hyperlink r:id="rId9"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This privacy policy has been compiled to better serve those who are concerned with how their 'Personally identifiable information' (PII) is being used online. PII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on our website. This Privacy Policy is written to better explain how we collect and use your data. This Privacy Policy is a binding contract, and you must agree to it to the same extent as our Terms &amp; Conditions to use our services.</w:t>
      </w:r>
    </w:p>
    <w:p w14:paraId="466BB051" w14:textId="77777777" w:rsidR="00330380" w:rsidRPr="00330380" w:rsidRDefault="00330380" w:rsidP="00330380">
      <w:pPr>
        <w:numPr>
          <w:ilvl w:val="0"/>
          <w:numId w:val="2"/>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Personal Data You Provide to Us</w:t>
      </w:r>
    </w:p>
    <w:p w14:paraId="2C57F62F" w14:textId="591B5609" w:rsidR="00330380" w:rsidRPr="00330380" w:rsidRDefault="00330380" w:rsidP="00330380">
      <w:pPr>
        <w:shd w:val="clear" w:color="auto" w:fill="FFFFFF"/>
        <w:textAlignment w:val="baseline"/>
        <w:rPr>
          <w:rFonts w:ascii="Open Sans" w:eastAsia="Times New Roman" w:hAnsi="Open Sans" w:cs="Open Sans"/>
          <w:color w:val="000000"/>
          <w:sz w:val="20"/>
          <w:szCs w:val="20"/>
        </w:rPr>
      </w:pPr>
      <w:hyperlink r:id="rId10"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generally collects personally identifying information (such as your name, email address, contact address, phone number, etc.) with your specific knowledge and consent. This includes but is not limited to when you place orders with us, subscribe to our newsletter mailing list, create an account with us, enter raffle sweepstakes or giveaways complete a survey, etc... You can choose not to provide us with certain personal data, but we may not be able to process your orders, transactions, or applications, or you may not be able to take advantage of many of our special features.</w:t>
      </w:r>
    </w:p>
    <w:p w14:paraId="458C2BFC"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Registration: To use our websites, you must complete a registration form. As part of this registration form, we require your full name and email address. Please note that if you do not provide all the required personal data to us or if the data provided is inaccurate, we may not be able to process your registration, and you may not be able to review your orders on our website.</w:t>
      </w:r>
    </w:p>
    <w:p w14:paraId="2D804441" w14:textId="77777777" w:rsidR="00330380" w:rsidRPr="00330380" w:rsidRDefault="00330380" w:rsidP="00330380">
      <w:pPr>
        <w:numPr>
          <w:ilvl w:val="0"/>
          <w:numId w:val="3"/>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lastRenderedPageBreak/>
        <w:t>Personal Data We Collect When You Buy from Us</w:t>
      </w:r>
    </w:p>
    <w:p w14:paraId="2CC7460F"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For you to place an order with us, you must provide us with your name, e-mail address, telephone number, residence address, shipping address, payment type, shipment type, and credit card details. If you do not provide the required personal data to us or if the data provided is inaccurate, we may not be able to process your order or provide adequate order servicing upon your customer service inquiry. We will use your data to process your order and for the purposes as set out in this Privacy Policy, and we will not disclose any personal data that you provide to us except under the provisions of this Privacy Policy.</w:t>
      </w:r>
    </w:p>
    <w:p w14:paraId="73D77C1F" w14:textId="77777777" w:rsidR="00330380" w:rsidRPr="00330380" w:rsidRDefault="00330380" w:rsidP="00330380">
      <w:pPr>
        <w:numPr>
          <w:ilvl w:val="0"/>
          <w:numId w:val="4"/>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Automatic Information</w:t>
      </w:r>
    </w:p>
    <w:p w14:paraId="2CC1A6D3" w14:textId="2D3F53E9"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 xml:space="preserve">Our servers may automatically collect and/or aggregate information about your computer or electronic device when you visit our websites, including but without limited to the website that referred you, the Internet Protocol (“IP”) address, the type and configuration of the internet browser of your computer or electronic device, browsing preference such as language settings and font size, geo-location information and operating system of the computer or electronic device used for accessing our websites, and other usage and traffic information.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 uses this automatic and/or aggregate information to analyze trends, gather and prepare statistics or demographic information, and administer our websites so that we may provide improved web experiences to our users. Such automatic and/or aggregate information is not collected in a manner that would identify you personally. We may provide automatic and/or aggregate information, which is not personal data, to our partners about how our users, collectively use our websites. We may share this information with our partners, so that they may further understand the usage of their areas and our websites so that they too can provide you with a better web experience. There may also be occasions when we are legally required to disclose or provide access to our database to cooperate with police investigations or other legal proceedings or otherwise comply with any applicable laws or regulations, court orders, or lawful requests from any government authority. In those instances, the data is provided only for that purpose. For the avoidance of doubt, this Privacy Policy in no way restricts or limits our collection and use of such automatic and/or aggregate information.</w:t>
      </w:r>
    </w:p>
    <w:p w14:paraId="1C29C658" w14:textId="77777777" w:rsidR="00330380" w:rsidRPr="00330380" w:rsidRDefault="00330380" w:rsidP="00330380">
      <w:pPr>
        <w:numPr>
          <w:ilvl w:val="0"/>
          <w:numId w:val="5"/>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Use and Provision of Personal Data</w:t>
      </w:r>
    </w:p>
    <w:p w14:paraId="09AAE1B5"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We may collect, use, store, and provide your data for any of the following purposes, including:</w:t>
      </w:r>
    </w:p>
    <w:p w14:paraId="7BA19805" w14:textId="593342A5"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enhance or improve user experience, our website and/or our products and/or services, or to facilitate the performance of our services or any services offered on </w:t>
      </w:r>
      <w:hyperlink r:id="rId11"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w:t>
      </w:r>
    </w:p>
    <w:p w14:paraId="0151EBA9" w14:textId="2ADB407C"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register, verify, process, and maintain your account on </w:t>
      </w:r>
      <w:hyperlink r:id="rId12"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w:t>
      </w:r>
    </w:p>
    <w:p w14:paraId="3ECA5EFA" w14:textId="483C2DFB"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 xml:space="preserve">To process, verify, operate, manage, administer, and maintain membership programs for our users, including but not limited to the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 VIP Membership Program,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 Referral Program, etc.</w:t>
      </w:r>
    </w:p>
    <w:p w14:paraId="74AA7994"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process your orders and/or transactions on our website and/or for our products and/or services.</w:t>
      </w:r>
    </w:p>
    <w:p w14:paraId="4B07297D" w14:textId="622B24F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conduct and process any contests, raffle sweepstakes, giveaways, and/or surveys that we may from time to time organize concerning our online store, our business, products, and/or services, and to announce the winners of the relevant contests and/or sweepstakes (as the case may be) on </w:t>
      </w:r>
      <w:hyperlink r:id="rId13"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or any other medium/channels as may be required under the applicable laws.</w:t>
      </w:r>
    </w:p>
    <w:p w14:paraId="6CCF6AA9"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communicate with you about changes/revisions to our Privacy Policy, Terms &amp; Conditions, and our websites or respond to inquiries.</w:t>
      </w:r>
    </w:p>
    <w:p w14:paraId="6C3BD5D2" w14:textId="30EFCE94"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lastRenderedPageBreak/>
        <w:t xml:space="preserve">To send e-mails and/or other marketing communications about our websites and/or other news, product, or promotional sale alerts, related products and/or services, or updates for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if we have obtained your explicit consent to do so.</w:t>
      </w:r>
    </w:p>
    <w:p w14:paraId="4E86C004"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detect, investigate, identify, and protect against and/or prevent fraudulent transactions and other misuses of our websites and/or other activities on our online store which may violate our Privacy Policy, Terms &amp; Conditions, or may be illegal.</w:t>
      </w:r>
    </w:p>
    <w:p w14:paraId="2281347E"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enforce our Terms &amp; Conditions and Privacy Policy.</w:t>
      </w:r>
    </w:p>
    <w:p w14:paraId="51C793D9" w14:textId="3007D71B"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provide third-party service provider(s) engaged by us to provide services for or concerning </w:t>
      </w:r>
      <w:hyperlink r:id="rId14"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to process data on our behalf, to provide information technology support to us, and/or conduct maintenance of our servers, data banks, and databases, including but not limited to IT contractor(s), website analytics service provider(s), data processor(s) and service provider(s) for database management systems.</w:t>
      </w:r>
    </w:p>
    <w:p w14:paraId="707FD002"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provide third-party content provider(s) engaged by us, including interactive and social media providers, to provide services for or about our online store, to allow the provider to host the content on our sites</w:t>
      </w:r>
    </w:p>
    <w:p w14:paraId="725BD74E"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provide our third-party advertising and promotional agencies and consultants and those organizations or online platforms selected by us to carry out marketing campaigns on our behalf and to measure the delivery and effectiveness of such advertisements (for example, client campaign tracking)</w:t>
      </w:r>
    </w:p>
    <w:p w14:paraId="485FD1D5"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the purchaser(s)/assignee(s) as part of any reorganization, merger, transfer, or sale of our business.</w:t>
      </w:r>
    </w:p>
    <w:p w14:paraId="1F01B405" w14:textId="77777777" w:rsidR="00330380" w:rsidRPr="00330380" w:rsidRDefault="00330380" w:rsidP="00330380">
      <w:pPr>
        <w:numPr>
          <w:ilvl w:val="0"/>
          <w:numId w:val="6"/>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comply with or as permitted by any applicable laws or regulations, court order, or lawful request from any government authority.</w:t>
      </w:r>
    </w:p>
    <w:p w14:paraId="1F63DCEA" w14:textId="77777777" w:rsidR="00330380" w:rsidRPr="00330380" w:rsidRDefault="00330380" w:rsidP="00330380">
      <w:pPr>
        <w:numPr>
          <w:ilvl w:val="0"/>
          <w:numId w:val="7"/>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Cookies</w:t>
      </w:r>
    </w:p>
    <w:p w14:paraId="551EC038"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To distinguish you from other users—especially other users on the same network as you— we would use cookies to track your specific computer or electronic device. Cookies are small computer text files that are sent from a website to the browser of your computer or electronic device and are stored on your device. Generally, cookies do not recognize you personally and are not harmful to your device. Cookies are used by websites that you visit and browse to improve your website browsing experience and provide the website operators with non-personal data or analytical information to help improve the quality of their websites for their users’ website browsing experience. For example, we use cookies to save your device’s browsing preferences and settings. For these reasons, we require that you keep cookies enabled when using our websites. Please note that if you choose to disable cookies on your computer or electronic device, you may find that some of the features and functionality of our websites may not work properly. Additionally, our cookies may be accessible by third parties or provided by third parties including, for example, Google via Google AdSense on our websites. We do not have any control over and are not responsible or liable for such third parties’ collection and use of the cookies. Please refer to those third parties’ relevant policies regarding their collection and use of cookies for further information.</w:t>
      </w:r>
    </w:p>
    <w:p w14:paraId="17C0FB90" w14:textId="77777777" w:rsidR="00330380" w:rsidRPr="00330380" w:rsidRDefault="00330380" w:rsidP="00330380">
      <w:pPr>
        <w:numPr>
          <w:ilvl w:val="0"/>
          <w:numId w:val="8"/>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Third-Party Websites</w:t>
      </w:r>
    </w:p>
    <w:p w14:paraId="617F8745" w14:textId="56E5631F" w:rsidR="00330380" w:rsidRPr="00330380" w:rsidRDefault="00330380" w:rsidP="00330380">
      <w:pPr>
        <w:shd w:val="clear" w:color="auto" w:fill="FFFFFF"/>
        <w:textAlignment w:val="baseline"/>
        <w:rPr>
          <w:rFonts w:ascii="Open Sans" w:eastAsia="Times New Roman" w:hAnsi="Open Sans" w:cs="Open Sans"/>
          <w:color w:val="000000"/>
          <w:sz w:val="20"/>
          <w:szCs w:val="20"/>
        </w:rPr>
      </w:pPr>
      <w:hyperlink r:id="rId15"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xml:space="preserve"> may contain links to third-party websites, advertisers, or services that are not owned or controlled by us. We have no control over and assume no responsibility for the content, privacy policies, or practices of any third-party websites, advertisers, or services or their use of your data. If you access a third-party website from our websites, you do so at your own risk and you understand that neither this Privacy Policy nor our Terms &amp; Conditions apply to your use of such sites. We would encourage you to review the privacy policies and terms of use of any third-party </w:t>
      </w:r>
      <w:r w:rsidRPr="00330380">
        <w:rPr>
          <w:rFonts w:ascii="Open Sans" w:eastAsia="Times New Roman" w:hAnsi="Open Sans" w:cs="Open Sans"/>
          <w:color w:val="000000"/>
          <w:sz w:val="20"/>
          <w:szCs w:val="20"/>
        </w:rPr>
        <w:lastRenderedPageBreak/>
        <w:t>website, advertisers, or service that you visit or use before providing your data to those third parties, and we shall not be liable concerning your activities on or with those other third party websites, advertisers or services.</w:t>
      </w:r>
    </w:p>
    <w:p w14:paraId="7475589A" w14:textId="77777777" w:rsidR="00330380" w:rsidRPr="00330380" w:rsidRDefault="00330380" w:rsidP="00330380">
      <w:pPr>
        <w:numPr>
          <w:ilvl w:val="0"/>
          <w:numId w:val="9"/>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Third-Party Access to Your Data</w:t>
      </w:r>
    </w:p>
    <w:p w14:paraId="54D4F36C"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Without prejudice to the provisions in Clause 5 above, we endeavor to do our best to protect your data from being accessed by third parties. However, since we may employ outside maintenance personnel or use third-party service providers to provide website, information technology, and/or data processing services to us or to host our material, there are third-party entities that may have custody or access to your information. Because of this, you must permit us to give access to your data to such third-party entities to the same extent that you authorize us to do so. For greater certainty, every authorization that you grant to us in this Privacy Policy, you also grant to any third-party entities that we may hire, contract, instruct, or otherwise retain the services to operate, host, maintain, repair, or otherwise improving or preserving our websites or its underlying files or systems, or for data processing on our behalf, or for providing information technology support to us, and/or for conducting maintenance of our servers, data banks and/or databases (as the case may be). To the fullest and maximum extent as is permitted under the applicable laws, you agree not to hold us liable for the actions of any of these third parties, even if we would normally be held vicariously liable for their actions, and that you must take legal action against them directly should they commit any tort or other actionable wrongs against you.</w:t>
      </w:r>
    </w:p>
    <w:p w14:paraId="088B4A3C"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Additionally, we may store your data or share them with other third parties as set out in Clause 6 for the relevant purposes as set out in this Privacy Policy. Please refer to Clause 5 above for further information regarding our purposes of use and transfer of personal data and the relevant data transferees that may be involved. Without prejudice to the foregoing, the following is a non-exhaustive list of other entities that we may store, share, or transfer your information under the provisions of this Privacy Policy:</w:t>
      </w:r>
    </w:p>
    <w:p w14:paraId="62AB84A9"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Analytics (Anonymous version)</w:t>
      </w:r>
    </w:p>
    <w:p w14:paraId="690D2F51"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Tag Manager</w:t>
      </w:r>
    </w:p>
    <w:p w14:paraId="39DD3428"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DoubleClick for Publishers</w:t>
      </w:r>
    </w:p>
    <w:p w14:paraId="7626B46D"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AdSense</w:t>
      </w:r>
    </w:p>
    <w:p w14:paraId="45E4A7E4"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AdWords</w:t>
      </w:r>
    </w:p>
    <w:p w14:paraId="7009BE0D"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Sign-in (iOS/Android)</w:t>
      </w:r>
    </w:p>
    <w:p w14:paraId="40CCEBF6"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Admob</w:t>
      </w:r>
    </w:p>
    <w:p w14:paraId="1085244C"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Facebook (SDK for iOS/Android, App Events/Analytics, AudienceNetwork)</w:t>
      </w:r>
    </w:p>
    <w:p w14:paraId="5ECE289C"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Twitter (Analytics)</w:t>
      </w:r>
    </w:p>
    <w:p w14:paraId="25F8E0EF"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Quantcast-ComScore</w:t>
      </w:r>
    </w:p>
    <w:p w14:paraId="57D9F8C1"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ChartBeat</w:t>
      </w:r>
    </w:p>
    <w:p w14:paraId="6028EC56"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Retention Science</w:t>
      </w:r>
    </w:p>
    <w:p w14:paraId="1CFF927C"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Campaign Monitor</w:t>
      </w:r>
    </w:p>
    <w:p w14:paraId="13A36076"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MailChimp</w:t>
      </w:r>
    </w:p>
    <w:p w14:paraId="7DB8584B"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Fabric</w:t>
      </w:r>
    </w:p>
    <w:p w14:paraId="242035C0"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Google Firebase (Cloud Messaging, Performance Marketing, etc.)</w:t>
      </w:r>
    </w:p>
    <w:p w14:paraId="02BACE03"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Crashlytics</w:t>
      </w:r>
    </w:p>
    <w:p w14:paraId="537DF299"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Disqus</w:t>
      </w:r>
    </w:p>
    <w:p w14:paraId="21D0C98D"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Stripe</w:t>
      </w:r>
    </w:p>
    <w:p w14:paraId="61D0FB44"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Intercom</w:t>
      </w:r>
    </w:p>
    <w:p w14:paraId="29443FC3"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lastRenderedPageBreak/>
        <w:t>Skimlinks</w:t>
      </w:r>
    </w:p>
    <w:p w14:paraId="3A4EF06F"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GlobalWideMedia</w:t>
      </w:r>
    </w:p>
    <w:p w14:paraId="016AAEF1"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Baidu</w:t>
      </w:r>
    </w:p>
    <w:p w14:paraId="74C5F424"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Commission Junction</w:t>
      </w:r>
    </w:p>
    <w:p w14:paraId="693409CE" w14:textId="77777777" w:rsidR="00330380" w:rsidRPr="00330380" w:rsidRDefault="00330380" w:rsidP="00330380">
      <w:pPr>
        <w:numPr>
          <w:ilvl w:val="0"/>
          <w:numId w:val="10"/>
        </w:num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Affiliate Gateway</w:t>
      </w:r>
    </w:p>
    <w:p w14:paraId="0C690B77" w14:textId="77777777" w:rsidR="00330380" w:rsidRPr="00330380" w:rsidRDefault="00330380" w:rsidP="00330380">
      <w:pPr>
        <w:numPr>
          <w:ilvl w:val="0"/>
          <w:numId w:val="11"/>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Marketing &amp; Communication</w:t>
      </w:r>
    </w:p>
    <w:p w14:paraId="34E98FB9" w14:textId="50D3B12C"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When registering for a </w:t>
      </w:r>
      <w:hyperlink r:id="rId16" w:history="1">
        <w:r>
          <w:rPr>
            <w:rFonts w:ascii="Open Sans" w:eastAsia="Times New Roman" w:hAnsi="Open Sans" w:cs="Open Sans"/>
            <w:color w:val="000000"/>
            <w:sz w:val="20"/>
            <w:szCs w:val="20"/>
            <w:u w:val="single"/>
            <w:bdr w:val="none" w:sz="0" w:space="0" w:color="auto" w:frame="1"/>
          </w:rPr>
          <w:t>https://Personage.sa/</w:t>
        </w:r>
      </w:hyperlink>
      <w:r w:rsidRPr="00330380">
        <w:rPr>
          <w:rFonts w:ascii="Open Sans" w:eastAsia="Times New Roman" w:hAnsi="Open Sans" w:cs="Open Sans"/>
          <w:color w:val="000000"/>
          <w:sz w:val="20"/>
          <w:szCs w:val="20"/>
        </w:rPr>
        <w:t xml:space="preserve"> account, you will be given the option to opt-in to receive our promotional and direct marketing materials and/or updates through the </w:t>
      </w:r>
      <w:r>
        <w:rPr>
          <w:rFonts w:ascii="Open Sans" w:eastAsia="Times New Roman" w:hAnsi="Open Sans" w:cs="Open Sans"/>
          <w:color w:val="000000"/>
          <w:sz w:val="20"/>
          <w:szCs w:val="20"/>
        </w:rPr>
        <w:t>Personage</w:t>
      </w:r>
      <w:r w:rsidRPr="00330380">
        <w:rPr>
          <w:rFonts w:ascii="Open Sans" w:eastAsia="Times New Roman" w:hAnsi="Open Sans" w:cs="Open Sans"/>
          <w:color w:val="000000"/>
          <w:sz w:val="20"/>
          <w:szCs w:val="20"/>
        </w:rPr>
        <w:t xml:space="preserve"> newsletter. If you would prefer to opt out of these e-mails, you can do so at any time by using the unsubscribe link at the bottom of the e-mail.</w:t>
      </w:r>
    </w:p>
    <w:p w14:paraId="7F3B8E96"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We will also be using your data for our direct marketing. Please refer to Clause 5 above for further information regarding the relevant purposes of the use of personal data for our direct marketing and the classes of marketing subjects concerned. We would use your data for direct marketing under the provisions of this Privacy Policy, and we will not use or provide your data to third parties for direct marketing unless we have obtained your explicit or written consent to do so (as the case may be) under the requirements of Hong Kong’s Personal Data (Privacy) Ordinance.</w:t>
      </w:r>
    </w:p>
    <w:p w14:paraId="2AD9FD4A" w14:textId="77777777" w:rsidR="00330380" w:rsidRPr="00330380" w:rsidRDefault="00330380" w:rsidP="00330380">
      <w:pPr>
        <w:numPr>
          <w:ilvl w:val="0"/>
          <w:numId w:val="12"/>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Law Enforcement</w:t>
      </w:r>
    </w:p>
    <w:p w14:paraId="07D6CFD6"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We may disclose your data to a third party to comply with or as permitted by any applicable laws or regulations, court order, or a lawful request from any government authority. If we receive a subpoena affecting your privacy, unless there are any prohibitions/ restrictions under the applicable laws, we may elect to notify you to allow you to file a motion to quash the subpoena, or we may attempt to quash it ourselves, but we are not obligated to do either.</w:t>
      </w:r>
    </w:p>
    <w:p w14:paraId="56EFF0F3" w14:textId="77777777" w:rsidR="00330380" w:rsidRPr="00330380" w:rsidRDefault="00330380" w:rsidP="00330380">
      <w:pPr>
        <w:numPr>
          <w:ilvl w:val="0"/>
          <w:numId w:val="13"/>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Security of Information</w:t>
      </w:r>
    </w:p>
    <w:p w14:paraId="4DFB7A8F"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We use SSL certificates to help secure our online store. However, we make no representations as to the security or confidentiality of your data. You understand and agree that no transmission of data over the internet is guaranteed to be completely secure. It is in our interest to keep our websites secure, but we recommend that you use anti-virus software, firewalls, and other precautions to protect yourself from security threats.</w:t>
      </w:r>
    </w:p>
    <w:p w14:paraId="4399A973" w14:textId="77777777" w:rsidR="00330380" w:rsidRPr="00330380" w:rsidRDefault="00330380" w:rsidP="00330380">
      <w:pPr>
        <w:numPr>
          <w:ilvl w:val="0"/>
          <w:numId w:val="14"/>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California Online Privacy Protection Act</w:t>
      </w:r>
    </w:p>
    <w:p w14:paraId="79067106" w14:textId="77480F6D"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We are not located in California, but we do permit California residents to access our websites and order from us. We intend to comply with the California Business and Professions Code §§ 22575-22579. If you are a California resident, you may request certain information regarding our disclosure of personal information to any third parties for their direct marketing purposes. Various provisions throughout this Privacy Policy address the requirements of the act. In summary, you must presume that we collect electronic information from all visitors. You may contact us at </w:t>
      </w:r>
      <w:hyperlink r:id="rId17" w:history="1">
        <w:r>
          <w:rPr>
            <w:rFonts w:ascii="Open Sans" w:eastAsia="Times New Roman" w:hAnsi="Open Sans" w:cs="Open Sans"/>
            <w:color w:val="000000"/>
            <w:sz w:val="20"/>
            <w:szCs w:val="20"/>
            <w:u w:val="single"/>
            <w:bdr w:val="none" w:sz="0" w:space="0" w:color="auto" w:frame="1"/>
          </w:rPr>
          <w:t>info@personage.sa</w:t>
        </w:r>
      </w:hyperlink>
      <w:r w:rsidRPr="00330380">
        <w:rPr>
          <w:rFonts w:ascii="Open Sans" w:eastAsia="Times New Roman" w:hAnsi="Open Sans" w:cs="Open Sans"/>
          <w:color w:val="000000"/>
          <w:sz w:val="20"/>
          <w:szCs w:val="20"/>
        </w:rPr>
        <w:t> with any questions.</w:t>
      </w:r>
    </w:p>
    <w:p w14:paraId="072AE1A1" w14:textId="77777777" w:rsidR="00330380" w:rsidRPr="00330380" w:rsidRDefault="00330380" w:rsidP="00330380">
      <w:pPr>
        <w:numPr>
          <w:ilvl w:val="0"/>
          <w:numId w:val="15"/>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Amendments</w:t>
      </w:r>
    </w:p>
    <w:p w14:paraId="131E8714"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We may amend this Privacy Policy from time to time, and the amended version will be posted on our website in place of the old version. We will also include the date that the currently displayed Privacy Policy took effect to help you determine whether there have been any changes since you last used the website. The changes in this Privacy Policy become effective as soon as the changes are published on the website. If you continue to use the website after the changes become effective, it will signify your agreement to be bound by such modifications or revisions.</w:t>
      </w:r>
    </w:p>
    <w:p w14:paraId="1530B67A"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lastRenderedPageBreak/>
        <w:t>If you do not agree with the revised/updated Privacy Policy, you must immediately cease using our website and service.</w:t>
      </w:r>
    </w:p>
    <w:p w14:paraId="08D5203E" w14:textId="77777777" w:rsidR="00330380" w:rsidRPr="00330380" w:rsidRDefault="00330380" w:rsidP="00330380">
      <w:pPr>
        <w:numPr>
          <w:ilvl w:val="0"/>
          <w:numId w:val="16"/>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Validity</w:t>
      </w:r>
    </w:p>
    <w:p w14:paraId="7342ADA8" w14:textId="77777777" w:rsidR="00330380" w:rsidRPr="00330380" w:rsidRDefault="00330380" w:rsidP="00330380">
      <w:pPr>
        <w:shd w:val="clear" w:color="auto" w:fill="FFFFFF"/>
        <w:spacing w:after="240"/>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Severance of any provision of this Privacy Policy is held to be invalid or unenforceable for any reason by a court of competent jurisdiction, such provision shall be deemed to be severed from this Privacy Policy. Such unenforceable or invalidity shall not in any way affect the enforceability and/or validity of the remaining provisions of this Privacy Policy which shall continue in full force and effect.</w:t>
      </w:r>
    </w:p>
    <w:p w14:paraId="600CFCA4" w14:textId="77777777" w:rsidR="00330380" w:rsidRPr="00330380" w:rsidRDefault="00330380" w:rsidP="00330380">
      <w:pPr>
        <w:numPr>
          <w:ilvl w:val="0"/>
          <w:numId w:val="17"/>
        </w:numPr>
        <w:shd w:val="clear" w:color="auto" w:fill="FFFFFF"/>
        <w:textAlignment w:val="baseline"/>
        <w:rPr>
          <w:rFonts w:ascii="Open Sans" w:eastAsia="Times New Roman" w:hAnsi="Open Sans" w:cs="Open Sans"/>
          <w:color w:val="000000"/>
          <w:sz w:val="20"/>
          <w:szCs w:val="20"/>
        </w:rPr>
      </w:pPr>
      <w:r w:rsidRPr="00330380">
        <w:rPr>
          <w:rFonts w:ascii="inherit" w:eastAsia="Times New Roman" w:hAnsi="inherit" w:cs="Open Sans"/>
          <w:b/>
          <w:bCs/>
          <w:color w:val="000000"/>
          <w:sz w:val="20"/>
          <w:szCs w:val="20"/>
          <w:bdr w:val="none" w:sz="0" w:space="0" w:color="auto" w:frame="1"/>
        </w:rPr>
        <w:t>Contact</w:t>
      </w:r>
    </w:p>
    <w:p w14:paraId="6D450E18" w14:textId="08888CFF" w:rsidR="00330380" w:rsidRPr="00330380" w:rsidRDefault="00330380" w:rsidP="00330380">
      <w:pPr>
        <w:shd w:val="clear" w:color="auto" w:fill="FFFFFF"/>
        <w:textAlignment w:val="baseline"/>
        <w:rPr>
          <w:rFonts w:ascii="Open Sans" w:eastAsia="Times New Roman" w:hAnsi="Open Sans" w:cs="Open Sans"/>
          <w:color w:val="000000"/>
          <w:sz w:val="20"/>
          <w:szCs w:val="20"/>
        </w:rPr>
      </w:pPr>
      <w:r w:rsidRPr="00330380">
        <w:rPr>
          <w:rFonts w:ascii="Open Sans" w:eastAsia="Times New Roman" w:hAnsi="Open Sans" w:cs="Open Sans"/>
          <w:color w:val="000000"/>
          <w:sz w:val="20"/>
          <w:szCs w:val="20"/>
        </w:rPr>
        <w:t>Any inquiries about your rights under this Privacy Policy, or any other matters regarding your privacy, can be directed to </w:t>
      </w:r>
      <w:hyperlink r:id="rId18" w:history="1">
        <w:r>
          <w:rPr>
            <w:rFonts w:ascii="Open Sans" w:eastAsia="Times New Roman" w:hAnsi="Open Sans" w:cs="Open Sans"/>
            <w:color w:val="000000"/>
            <w:sz w:val="20"/>
            <w:szCs w:val="20"/>
            <w:u w:val="single"/>
            <w:bdr w:val="none" w:sz="0" w:space="0" w:color="auto" w:frame="1"/>
          </w:rPr>
          <w:t>info@personage.sa</w:t>
        </w:r>
      </w:hyperlink>
      <w:r w:rsidRPr="00330380">
        <w:rPr>
          <w:rFonts w:ascii="Open Sans" w:eastAsia="Times New Roman" w:hAnsi="Open Sans" w:cs="Open Sans"/>
          <w:color w:val="000000"/>
          <w:sz w:val="20"/>
          <w:szCs w:val="20"/>
        </w:rPr>
        <w:t>. You have the right to request access to and/or correction of your data held by us. If you wish to make such a request, please contact us by email marking “Attention: Personal Data Access / Correction Request” on your correspondence.</w:t>
      </w:r>
    </w:p>
    <w:p w14:paraId="6CF070E6" w14:textId="77777777" w:rsidR="00737C7C" w:rsidRDefault="00000000"/>
    <w:sectPr w:rsidR="00737C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C70"/>
    <w:multiLevelType w:val="multilevel"/>
    <w:tmpl w:val="EC0E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84731"/>
    <w:multiLevelType w:val="multilevel"/>
    <w:tmpl w:val="E1BA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90"/>
    <w:multiLevelType w:val="multilevel"/>
    <w:tmpl w:val="70D4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96EC9"/>
    <w:multiLevelType w:val="multilevel"/>
    <w:tmpl w:val="E0DA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A7177"/>
    <w:multiLevelType w:val="multilevel"/>
    <w:tmpl w:val="5F8A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07597"/>
    <w:multiLevelType w:val="multilevel"/>
    <w:tmpl w:val="FC12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C84DF5"/>
    <w:multiLevelType w:val="multilevel"/>
    <w:tmpl w:val="D65E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9098D"/>
    <w:multiLevelType w:val="multilevel"/>
    <w:tmpl w:val="4E24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33DB4"/>
    <w:multiLevelType w:val="multilevel"/>
    <w:tmpl w:val="ACDA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85B9E"/>
    <w:multiLevelType w:val="multilevel"/>
    <w:tmpl w:val="FBE8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63987"/>
    <w:multiLevelType w:val="multilevel"/>
    <w:tmpl w:val="5FF0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A626E6"/>
    <w:multiLevelType w:val="multilevel"/>
    <w:tmpl w:val="FB7A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16B1D"/>
    <w:multiLevelType w:val="multilevel"/>
    <w:tmpl w:val="2C40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968B7"/>
    <w:multiLevelType w:val="multilevel"/>
    <w:tmpl w:val="0AC2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6F6D62"/>
    <w:multiLevelType w:val="multilevel"/>
    <w:tmpl w:val="402E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EA7131"/>
    <w:multiLevelType w:val="multilevel"/>
    <w:tmpl w:val="745C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601FC"/>
    <w:multiLevelType w:val="multilevel"/>
    <w:tmpl w:val="C346D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912799">
    <w:abstractNumId w:val="15"/>
  </w:num>
  <w:num w:numId="2" w16cid:durableId="14549714">
    <w:abstractNumId w:val="7"/>
  </w:num>
  <w:num w:numId="3" w16cid:durableId="1945336429">
    <w:abstractNumId w:val="6"/>
  </w:num>
  <w:num w:numId="4" w16cid:durableId="1903909416">
    <w:abstractNumId w:val="3"/>
  </w:num>
  <w:num w:numId="5" w16cid:durableId="164324391">
    <w:abstractNumId w:val="0"/>
  </w:num>
  <w:num w:numId="6" w16cid:durableId="2041469043">
    <w:abstractNumId w:val="8"/>
  </w:num>
  <w:num w:numId="7" w16cid:durableId="180507870">
    <w:abstractNumId w:val="2"/>
  </w:num>
  <w:num w:numId="8" w16cid:durableId="588581111">
    <w:abstractNumId w:val="12"/>
  </w:num>
  <w:num w:numId="9" w16cid:durableId="168568970">
    <w:abstractNumId w:val="10"/>
  </w:num>
  <w:num w:numId="10" w16cid:durableId="38404574">
    <w:abstractNumId w:val="4"/>
  </w:num>
  <w:num w:numId="11" w16cid:durableId="1590383303">
    <w:abstractNumId w:val="11"/>
  </w:num>
  <w:num w:numId="12" w16cid:durableId="1576359979">
    <w:abstractNumId w:val="9"/>
  </w:num>
  <w:num w:numId="13" w16cid:durableId="1059477391">
    <w:abstractNumId w:val="5"/>
  </w:num>
  <w:num w:numId="14" w16cid:durableId="1602488639">
    <w:abstractNumId w:val="16"/>
  </w:num>
  <w:num w:numId="15" w16cid:durableId="1607342643">
    <w:abstractNumId w:val="13"/>
  </w:num>
  <w:num w:numId="16" w16cid:durableId="1173378604">
    <w:abstractNumId w:val="1"/>
  </w:num>
  <w:num w:numId="17" w16cid:durableId="751973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80"/>
    <w:rsid w:val="0002725D"/>
    <w:rsid w:val="00330380"/>
    <w:rsid w:val="00460C2C"/>
  </w:rsids>
  <m:mathPr>
    <m:mathFont m:val="Cambria Math"/>
    <m:brkBin m:val="before"/>
    <m:brkBinSub m:val="--"/>
    <m:smallFrac m:val="0"/>
    <m:dispDef/>
    <m:lMargin m:val="0"/>
    <m:rMargin m:val="0"/>
    <m:defJc m:val="centerGroup"/>
    <m:wrapIndent m:val="1440"/>
    <m:intLim m:val="subSup"/>
    <m:naryLim m:val="undOvr"/>
  </m:mathPr>
  <w:themeFontLang w:val="en-SA"/>
  <w:clrSchemeMapping w:bg1="light1" w:t1="dark1" w:bg2="light2" w:t2="dark2" w:accent1="accent1" w:accent2="accent2" w:accent3="accent3" w:accent4="accent4" w:accent5="accent5" w:accent6="accent6" w:hyperlink="hyperlink" w:followedHyperlink="followedHyperlink"/>
  <w:decimalSymbol w:val="."/>
  <w:listSeparator w:val=","/>
  <w14:docId w14:val="1F6DD320"/>
  <w15:chartTrackingRefBased/>
  <w15:docId w15:val="{6C1F943B-E795-F341-BFD2-F6D4F31F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038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38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303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30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41844">
      <w:bodyDiv w:val="1"/>
      <w:marLeft w:val="0"/>
      <w:marRight w:val="0"/>
      <w:marTop w:val="0"/>
      <w:marBottom w:val="0"/>
      <w:divBdr>
        <w:top w:val="none" w:sz="0" w:space="0" w:color="auto"/>
        <w:left w:val="none" w:sz="0" w:space="0" w:color="auto"/>
        <w:bottom w:val="none" w:sz="0" w:space="0" w:color="auto"/>
        <w:right w:val="none" w:sz="0" w:space="0" w:color="auto"/>
      </w:divBdr>
      <w:divsChild>
        <w:div w:id="19376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886fashion.com/" TargetMode="External"/><Relationship Id="rId13" Type="http://schemas.openxmlformats.org/officeDocument/2006/relationships/hyperlink" Target="http://www.1886fashion.com/" TargetMode="External"/><Relationship Id="rId18" Type="http://schemas.openxmlformats.org/officeDocument/2006/relationships/hyperlink" Target="mailto:info@1886fashion.com" TargetMode="External"/><Relationship Id="rId3" Type="http://schemas.openxmlformats.org/officeDocument/2006/relationships/settings" Target="settings.xml"/><Relationship Id="rId7" Type="http://schemas.openxmlformats.org/officeDocument/2006/relationships/hyperlink" Target="https://1886fashion.com/pages/terms-conditions" TargetMode="External"/><Relationship Id="rId12" Type="http://schemas.openxmlformats.org/officeDocument/2006/relationships/hyperlink" Target="http://www.1886fashion.com/" TargetMode="External"/><Relationship Id="rId17" Type="http://schemas.openxmlformats.org/officeDocument/2006/relationships/hyperlink" Target="mailto:info@1886fashion.com" TargetMode="External"/><Relationship Id="rId2" Type="http://schemas.openxmlformats.org/officeDocument/2006/relationships/styles" Target="styles.xml"/><Relationship Id="rId16" Type="http://schemas.openxmlformats.org/officeDocument/2006/relationships/hyperlink" Target="http://www.1886fashio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1886fashion.com/" TargetMode="External"/><Relationship Id="rId11" Type="http://schemas.openxmlformats.org/officeDocument/2006/relationships/hyperlink" Target="http://www.1886fashion.com/" TargetMode="External"/><Relationship Id="rId5" Type="http://schemas.openxmlformats.org/officeDocument/2006/relationships/hyperlink" Target="http://www.1886fashion.com/" TargetMode="External"/><Relationship Id="rId15" Type="http://schemas.openxmlformats.org/officeDocument/2006/relationships/hyperlink" Target="http://www.1886fashion.com/" TargetMode="External"/><Relationship Id="rId10" Type="http://schemas.openxmlformats.org/officeDocument/2006/relationships/hyperlink" Target="http://www.1886fashio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886fashion.com/" TargetMode="External"/><Relationship Id="rId14" Type="http://schemas.openxmlformats.org/officeDocument/2006/relationships/hyperlink" Target="http://www.1886fash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2026-04-07T11:08:00Z</dcterms:created>
  <dcterms:modified xsi:type="dcterms:W3CDTF">2026-04-07T11:11:00Z</dcterms:modified>
</cp:coreProperties>
</file>